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240" w:lineRule="auto"/>
        <w:ind w:firstLine="422" w:firstLineChars="200"/>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新疆国泰新华化工有限责任公司电力事业部区域保洁服务项目</w:t>
      </w:r>
      <w:r>
        <w:rPr>
          <w:rFonts w:hint="eastAsia" w:ascii="宋体" w:hAnsi="宋体" w:cs="宋体"/>
          <w:b/>
          <w:color w:val="auto"/>
          <w:sz w:val="21"/>
          <w:szCs w:val="21"/>
          <w:highlight w:val="none"/>
          <w:lang w:eastAsia="zh-CN"/>
        </w:rPr>
        <w:t>二次</w:t>
      </w:r>
      <w:r>
        <w:rPr>
          <w:rFonts w:hint="eastAsia" w:ascii="宋体" w:hAnsi="宋体" w:eastAsia="宋体" w:cs="宋体"/>
          <w:b/>
          <w:color w:val="auto"/>
          <w:sz w:val="21"/>
          <w:szCs w:val="21"/>
          <w:highlight w:val="none"/>
          <w:lang w:eastAsia="zh-CN"/>
        </w:rPr>
        <w:t>招标公告</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（项目编号：SXJJ-2021-CJHG0</w:t>
      </w:r>
      <w:r>
        <w:rPr>
          <w:rFonts w:hint="eastAsia" w:ascii="宋体" w:hAnsi="宋体" w:eastAsia="宋体" w:cs="宋体"/>
          <w:b/>
          <w:bCs/>
          <w:color w:val="auto"/>
          <w:sz w:val="21"/>
          <w:szCs w:val="21"/>
          <w:highlight w:val="none"/>
          <w:lang w:val="en-US" w:eastAsia="zh-CN"/>
        </w:rPr>
        <w:t>51</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招标项目所在地区：新疆维吾尔自治区昌吉回族自治州吉木萨尔县五彩湾镇</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一、招标条件</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新疆国泰新华化工有限责任公司电力事业部区域保洁服务项目（项目编号：SXJJ-2021-CJHG0</w:t>
      </w:r>
      <w:r>
        <w:rPr>
          <w:rFonts w:hint="eastAsia" w:ascii="宋体" w:hAnsi="宋体" w:eastAsia="宋体" w:cs="宋体"/>
          <w:color w:val="auto"/>
          <w:sz w:val="21"/>
          <w:szCs w:val="21"/>
          <w:highlight w:val="none"/>
          <w:lang w:val="en-US" w:eastAsia="zh-CN"/>
        </w:rPr>
        <w:t>51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），已由潞安化工集团招投标中心批准，项目资金来源为企业自筹，招标人为新疆国泰新华化工有限责任公司。本项目已具备招标条件，现进行公开招标。</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二、项目概况和招标范围</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lang w:eastAsia="zh-CN"/>
        </w:rPr>
        <w:t>项目规模：事业部占地面积34.55hm</w:t>
      </w:r>
      <w:r>
        <w:rPr>
          <w:rFonts w:hint="eastAsia" w:ascii="宋体" w:hAnsi="宋体" w:eastAsia="宋体" w:cs="宋体"/>
          <w:color w:val="auto"/>
          <w:sz w:val="21"/>
          <w:szCs w:val="21"/>
          <w:highlight w:val="none"/>
          <w:vertAlign w:val="superscript"/>
          <w:lang w:eastAsia="zh-CN"/>
        </w:rPr>
        <w:t>2</w:t>
      </w:r>
      <w:r>
        <w:rPr>
          <w:rFonts w:hint="eastAsia" w:ascii="宋体" w:hAnsi="宋体" w:eastAsia="宋体" w:cs="宋体"/>
          <w:color w:val="auto"/>
          <w:sz w:val="21"/>
          <w:szCs w:val="21"/>
          <w:highlight w:val="none"/>
          <w:lang w:eastAsia="zh-CN"/>
        </w:rPr>
        <w:t>（其中一期24.44hm</w:t>
      </w:r>
      <w:r>
        <w:rPr>
          <w:rFonts w:hint="eastAsia" w:ascii="宋体" w:hAnsi="宋体" w:eastAsia="宋体" w:cs="宋体"/>
          <w:color w:val="auto"/>
          <w:sz w:val="21"/>
          <w:szCs w:val="21"/>
          <w:highlight w:val="none"/>
          <w:vertAlign w:val="superscript"/>
          <w:lang w:eastAsia="zh-CN"/>
        </w:rPr>
        <w:t>2</w:t>
      </w:r>
      <w:r>
        <w:rPr>
          <w:rFonts w:hint="eastAsia" w:ascii="宋体" w:hAnsi="宋体" w:eastAsia="宋体" w:cs="宋体"/>
          <w:color w:val="auto"/>
          <w:sz w:val="21"/>
          <w:szCs w:val="21"/>
          <w:highlight w:val="none"/>
          <w:lang w:eastAsia="zh-CN"/>
        </w:rPr>
        <w:t>，二期10.11hm</w:t>
      </w:r>
      <w:r>
        <w:rPr>
          <w:rFonts w:hint="eastAsia" w:ascii="宋体" w:hAnsi="宋体" w:eastAsia="宋体" w:cs="宋体"/>
          <w:color w:val="auto"/>
          <w:sz w:val="21"/>
          <w:szCs w:val="21"/>
          <w:highlight w:val="none"/>
          <w:vertAlign w:val="superscript"/>
          <w:lang w:eastAsia="zh-CN"/>
        </w:rPr>
        <w:t>2</w:t>
      </w:r>
      <w:r>
        <w:rPr>
          <w:rFonts w:hint="eastAsia" w:ascii="宋体" w:hAnsi="宋体" w:eastAsia="宋体" w:cs="宋体"/>
          <w:color w:val="auto"/>
          <w:sz w:val="21"/>
          <w:szCs w:val="21"/>
          <w:highlight w:val="none"/>
          <w:lang w:eastAsia="zh-CN"/>
        </w:rPr>
        <w:t>），建筑面积9.65hm</w:t>
      </w:r>
      <w:r>
        <w:rPr>
          <w:rFonts w:hint="eastAsia" w:ascii="宋体" w:hAnsi="宋体" w:eastAsia="宋体" w:cs="宋体"/>
          <w:color w:val="auto"/>
          <w:sz w:val="21"/>
          <w:szCs w:val="21"/>
          <w:highlight w:val="none"/>
          <w:vertAlign w:val="superscript"/>
          <w:lang w:eastAsia="zh-CN"/>
        </w:rPr>
        <w:t>2</w:t>
      </w:r>
      <w:r>
        <w:rPr>
          <w:rFonts w:hint="eastAsia" w:ascii="宋体" w:hAnsi="宋体" w:eastAsia="宋体" w:cs="宋体"/>
          <w:color w:val="auto"/>
          <w:sz w:val="21"/>
          <w:szCs w:val="21"/>
          <w:highlight w:val="none"/>
          <w:lang w:eastAsia="zh-CN"/>
        </w:rPr>
        <w:t>，厂区道路及广场地坪6.16hm</w:t>
      </w:r>
      <w:r>
        <w:rPr>
          <w:rFonts w:hint="eastAsia" w:ascii="宋体" w:hAnsi="宋体" w:eastAsia="宋体" w:cs="宋体"/>
          <w:color w:val="auto"/>
          <w:sz w:val="21"/>
          <w:szCs w:val="21"/>
          <w:highlight w:val="none"/>
          <w:vertAlign w:val="superscript"/>
          <w:lang w:eastAsia="zh-CN"/>
        </w:rPr>
        <w:t>2</w:t>
      </w:r>
      <w:r>
        <w:rPr>
          <w:rFonts w:hint="eastAsia" w:ascii="宋体" w:hAnsi="宋体" w:eastAsia="宋体" w:cs="宋体"/>
          <w:color w:val="auto"/>
          <w:sz w:val="21"/>
          <w:szCs w:val="21"/>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2.2招标项目名称：新疆国泰新华化工有限责任公司电力事业部区域保洁服务项目</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2.3服务地点：准东开发区五彩湾工业园区新疆国泰新华化工有限责任公司电力事业部区域</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w:t>
      </w:r>
      <w:r>
        <w:rPr>
          <w:rFonts w:hint="eastAsia" w:ascii="宋体" w:hAnsi="宋体" w:eastAsia="宋体" w:cs="宋体"/>
          <w:color w:val="auto"/>
          <w:sz w:val="21"/>
          <w:szCs w:val="21"/>
          <w:highlight w:val="none"/>
          <w:lang w:eastAsia="zh-CN"/>
        </w:rPr>
        <w:t>招标内容与范围：本招标项目标段划分为</w:t>
      </w:r>
      <w:r>
        <w:rPr>
          <w:rFonts w:hint="eastAsia" w:ascii="宋体" w:hAnsi="宋体" w:eastAsia="宋体" w:cs="宋体"/>
          <w:color w:val="auto"/>
          <w:sz w:val="21"/>
          <w:szCs w:val="21"/>
          <w:highlight w:val="none"/>
          <w:lang w:val="en-US" w:eastAsia="zh-CN"/>
        </w:rPr>
        <w:t>1个标段，本次招标为其中的：</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001标段</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标段内容：</w:t>
      </w:r>
      <w:r>
        <w:rPr>
          <w:rFonts w:hint="eastAsia" w:ascii="宋体" w:hAnsi="宋体" w:eastAsia="宋体" w:cs="宋体"/>
          <w:color w:val="auto"/>
          <w:sz w:val="21"/>
          <w:szCs w:val="21"/>
          <w:highlight w:val="none"/>
          <w:lang w:eastAsia="zh-CN"/>
        </w:rPr>
        <w:t>包含室内、室外两部分；</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室内：建筑面积为1015㎡综合办公楼一幢四层，建筑高度19m；建筑面积1946.55㎡检修及材料楼一幢三层,建筑高度11.9m；建筑面积7221㎡的主厂房0米（含锅炉侧）、6.3米（含集控楼）、12.6米（含锅炉侧、集控楼）、20.1米层，上述区域内室外地面、楼梯、栏杆、会议室、办公室、浴室、卫生间及屋面（含综合办公楼、检修楼、集控楼）的保洁服务工作及水、电、门锁、灯具的维修工作及消耗性材料。</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室外：1、电力事业部区域建筑物以外主干道、次干道、支道、人行道、硬化地坪，主厂房区域外40062㎡；综合办公楼前区域4768㎡； 煤场及卸煤区域19488㎡保洁服务。</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2、电力事业部一期室外未硬化地面及二期区域地面杂物、杂草、垃圾清理服务。</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3、电力事业部综合办公楼前240㎡绿化草坪养护，区域内绿植约50株浇灌、剪枝、养护。</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4、综合办公楼、材料库与检修楼及A9路、A11路、A16路侧属电力事业部管理消防栓的检查清扫工作。</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lang w:eastAsia="zh-CN"/>
        </w:rPr>
        <w:t>服务期限：三年。</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三、投标人资格要求</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001标段</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3.1具有独立承担民事责任的能力及独立法人资格，拥有有效的营业执照；</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3.2法定代表人为同一个人的两个以及两个以上法人，母公司、全资子公司以及其控股公司或者存在管理关系的不同单位，都不得在同一标段或者未划分标段的同一招标项目同时投标；</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3.3提供近三年内同类（保洁服务）项目业绩（以合同为准）；</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3.4信用记录良好，未被“信用中国”列入失信被执行人名单，未被“国家企业信用信息公示系统”列入严重违法失信企业名单；</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3.5</w:t>
      </w:r>
      <w:r>
        <w:rPr>
          <w:rFonts w:hint="eastAsia" w:ascii="宋体" w:hAnsi="宋体" w:eastAsia="宋体" w:cs="宋体"/>
          <w:color w:val="auto"/>
          <w:sz w:val="21"/>
          <w:szCs w:val="21"/>
          <w:highlight w:val="none"/>
          <w:lang w:eastAsia="zh-CN"/>
        </w:rPr>
        <w:t>本次招标不接受联合体投标。</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四、招标文件的获取</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获取时间：2021年</w:t>
      </w:r>
      <w:r>
        <w:rPr>
          <w:rFonts w:hint="eastAsia" w:ascii="宋体" w:hAnsi="宋体" w:cs="宋体"/>
          <w:color w:val="auto"/>
          <w:sz w:val="21"/>
          <w:szCs w:val="21"/>
          <w:highlight w:val="none"/>
          <w:lang w:val="en-US" w:eastAsia="zh-CN"/>
        </w:rPr>
        <w:t>09</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17</w:t>
      </w:r>
      <w:r>
        <w:rPr>
          <w:rFonts w:hint="eastAsia" w:ascii="宋体" w:hAnsi="宋体" w:eastAsia="宋体" w:cs="宋体"/>
          <w:color w:val="auto"/>
          <w:sz w:val="21"/>
          <w:szCs w:val="21"/>
          <w:highlight w:val="none"/>
          <w:lang w:eastAsia="zh-CN"/>
        </w:rPr>
        <w:t>日</w:t>
      </w:r>
      <w:r>
        <w:rPr>
          <w:rFonts w:hint="eastAsia" w:ascii="宋体" w:hAnsi="宋体" w:cs="宋体"/>
          <w:color w:val="auto"/>
          <w:sz w:val="21"/>
          <w:szCs w:val="21"/>
          <w:highlight w:val="none"/>
          <w:lang w:val="en-US" w:eastAsia="zh-CN"/>
        </w:rPr>
        <w:t>17</w:t>
      </w:r>
      <w:r>
        <w:rPr>
          <w:rFonts w:hint="eastAsia" w:ascii="宋体" w:hAnsi="宋体" w:eastAsia="宋体" w:cs="宋体"/>
          <w:color w:val="auto"/>
          <w:sz w:val="21"/>
          <w:szCs w:val="21"/>
          <w:highlight w:val="none"/>
          <w:lang w:eastAsia="zh-CN"/>
        </w:rPr>
        <w:t>时</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eastAsia="zh-CN"/>
        </w:rPr>
        <w:t>0分--2021年</w:t>
      </w:r>
      <w:r>
        <w:rPr>
          <w:rFonts w:hint="eastAsia" w:ascii="宋体" w:hAnsi="宋体" w:cs="宋体"/>
          <w:color w:val="auto"/>
          <w:sz w:val="21"/>
          <w:szCs w:val="21"/>
          <w:highlight w:val="none"/>
          <w:lang w:val="en-US" w:eastAsia="zh-CN"/>
        </w:rPr>
        <w:t>09</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22</w:t>
      </w:r>
      <w:r>
        <w:rPr>
          <w:rFonts w:hint="eastAsia" w:ascii="宋体" w:hAnsi="宋体" w:eastAsia="宋体" w:cs="宋体"/>
          <w:color w:val="auto"/>
          <w:sz w:val="21"/>
          <w:szCs w:val="21"/>
          <w:highlight w:val="none"/>
          <w:lang w:eastAsia="zh-CN"/>
        </w:rPr>
        <w:t>日</w:t>
      </w:r>
      <w:r>
        <w:rPr>
          <w:rFonts w:hint="eastAsia" w:ascii="宋体" w:hAnsi="宋体" w:cs="宋体"/>
          <w:color w:val="auto"/>
          <w:sz w:val="21"/>
          <w:szCs w:val="21"/>
          <w:highlight w:val="none"/>
          <w:lang w:val="en-US" w:eastAsia="zh-CN"/>
        </w:rPr>
        <w:t>17</w:t>
      </w:r>
      <w:r>
        <w:rPr>
          <w:rFonts w:hint="eastAsia" w:ascii="宋体" w:hAnsi="宋体" w:eastAsia="宋体" w:cs="宋体"/>
          <w:color w:val="auto"/>
          <w:sz w:val="21"/>
          <w:szCs w:val="21"/>
          <w:highlight w:val="none"/>
          <w:lang w:eastAsia="zh-CN"/>
        </w:rPr>
        <w:t>时</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eastAsia="zh-CN"/>
        </w:rPr>
        <w:t>0分（北京时间）</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获取方法：凡有意参加投标者，请在文件发售期间</w:t>
      </w:r>
      <w:bookmarkStart w:id="0" w:name="_GoBack"/>
      <w:bookmarkEnd w:id="0"/>
      <w:r>
        <w:rPr>
          <w:rFonts w:hint="eastAsia" w:ascii="宋体" w:hAnsi="宋体" w:eastAsia="宋体" w:cs="宋体"/>
          <w:color w:val="auto"/>
          <w:sz w:val="21"/>
          <w:szCs w:val="21"/>
          <w:highlight w:val="none"/>
        </w:rPr>
        <w:t>内通过“易交在线电子招标投标交易平台”（www.sxyjcg.com）网上</w:t>
      </w:r>
      <w:r>
        <w:rPr>
          <w:rFonts w:hint="eastAsia" w:ascii="宋体" w:hAnsi="宋体" w:eastAsia="宋体" w:cs="宋体"/>
          <w:color w:val="auto"/>
          <w:sz w:val="21"/>
          <w:szCs w:val="21"/>
          <w:highlight w:val="none"/>
          <w:lang w:eastAsia="zh-CN"/>
        </w:rPr>
        <w:t>获取</w:t>
      </w:r>
      <w:r>
        <w:rPr>
          <w:rFonts w:hint="eastAsia" w:ascii="宋体" w:hAnsi="宋体" w:eastAsia="宋体" w:cs="宋体"/>
          <w:color w:val="auto"/>
          <w:sz w:val="21"/>
          <w:szCs w:val="21"/>
          <w:highlight w:val="none"/>
        </w:rPr>
        <w:t>招标文件。</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五、投标文件的递交</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递交截止时间：2021年</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lang w:eastAsia="zh-CN"/>
        </w:rPr>
        <w:t>日</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eastAsia="zh-CN"/>
        </w:rPr>
        <w:t>时</w:t>
      </w:r>
      <w:r>
        <w:rPr>
          <w:rFonts w:hint="eastAsia" w:ascii="宋体" w:hAnsi="宋体" w:eastAsia="宋体" w:cs="宋体"/>
          <w:color w:val="auto"/>
          <w:sz w:val="21"/>
          <w:szCs w:val="21"/>
          <w:highlight w:val="none"/>
          <w:lang w:val="en-US" w:eastAsia="zh-CN"/>
        </w:rPr>
        <w:t>00</w:t>
      </w:r>
      <w:r>
        <w:rPr>
          <w:rFonts w:hint="eastAsia" w:ascii="宋体" w:hAnsi="宋体" w:eastAsia="宋体" w:cs="宋体"/>
          <w:color w:val="auto"/>
          <w:sz w:val="21"/>
          <w:szCs w:val="21"/>
          <w:highlight w:val="none"/>
          <w:lang w:eastAsia="zh-CN"/>
        </w:rPr>
        <w:t>分（北京时间）</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递交方法：投标人应使用“易交在线电子招标投标交易平台”提供的投标文件制作客户端软件编制相应的电子投标文件，按招标文件要求在投标文件相应位置签章（电子章），并上传经CA数字证书加密的投标文件。</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递交地址：易交在线电子招标投标交易平台（www.sxyjcg.com）。</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六、开标时间及地点</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开标时间：202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年</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lang w:eastAsia="zh-CN"/>
        </w:rPr>
        <w:t>日</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eastAsia="zh-CN"/>
        </w:rPr>
        <w:t>时</w:t>
      </w:r>
      <w:r>
        <w:rPr>
          <w:rFonts w:hint="eastAsia" w:ascii="宋体" w:hAnsi="宋体" w:eastAsia="宋体" w:cs="宋体"/>
          <w:color w:val="auto"/>
          <w:sz w:val="21"/>
          <w:szCs w:val="21"/>
          <w:highlight w:val="none"/>
          <w:lang w:val="en-US" w:eastAsia="zh-CN"/>
        </w:rPr>
        <w:t>00</w:t>
      </w:r>
      <w:r>
        <w:rPr>
          <w:rFonts w:hint="eastAsia" w:ascii="宋体" w:hAnsi="宋体" w:eastAsia="宋体" w:cs="宋体"/>
          <w:color w:val="auto"/>
          <w:sz w:val="21"/>
          <w:szCs w:val="21"/>
          <w:highlight w:val="none"/>
          <w:lang w:eastAsia="zh-CN"/>
        </w:rPr>
        <w:t>分（北京时间）</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开标方式：通过“易交在线电子招标投标交易平台”（www.sxyjcg.com）网上开标。</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七、其他公告内容</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7.1凡有意参与的投标人，须在山西省公共资源交易平台主体库完成注册，并办理CA数字证书（CA数字证书办理咨询电话：400-6530-200；主体库资料核验咨询电话：0351-7731313；）。</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7.2本次招标项目采用全流程电子招标方式，电子开标时需要进行线上解密操作，请通过“易交在线电子招标投标交易平台”（www.sxyjcg.com）使用CA进行在线解密。请各位投标人提前从平台首页下载相关操作指南，熟悉电子平台操作流程，如遇问题请致电400-1132-886。</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7.3</w:t>
      </w:r>
      <w:r>
        <w:rPr>
          <w:rFonts w:hint="eastAsia" w:ascii="宋体" w:hAnsi="宋体" w:eastAsia="宋体" w:cs="宋体"/>
          <w:color w:val="auto"/>
          <w:sz w:val="21"/>
          <w:szCs w:val="21"/>
          <w:highlight w:val="none"/>
          <w:lang w:eastAsia="zh-CN"/>
        </w:rPr>
        <w:t>投标人网上流程操作如下：注册易交在线电子招标投标交易平台---平台审核通过---参与项目---根据项目公告要求提交获取资料--审核确认---获取文件（需绑定CA数字证书）---下载文件---制作文件---上传文件。</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投标保证金的缴纳</w:t>
      </w:r>
    </w:p>
    <w:p>
      <w:pPr>
        <w:keepNext w:val="0"/>
        <w:keepLines w:val="0"/>
        <w:pageBreakBefore w:val="0"/>
        <w:widowControl/>
        <w:numPr>
          <w:ilvl w:val="0"/>
          <w:numId w:val="1"/>
        </w:numPr>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递交方式：通过电汇、保函形式递交。</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（2）保函形式：保函应当是金融机构直接出具的保函，投标文件中附保函文件，所提供保函可以通过易交在线电子招标投标交易平台进行在线真伪快速查询。</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本次招标公告在《易交在线电子招标投标交易平台》（http://www.sxyjcg.com/）、《山西省招标投标公共服务平台</w:t>
      </w:r>
      <w:r>
        <w:rPr>
          <w:rFonts w:hint="eastAsia" w:ascii="宋体" w:hAnsi="宋体" w:eastAsia="宋体" w:cs="宋体"/>
          <w:color w:val="auto"/>
          <w:sz w:val="21"/>
          <w:szCs w:val="21"/>
          <w:highlight w:val="none"/>
          <w:lang w:val="en-US" w:eastAsia="zh-CN"/>
        </w:rPr>
        <w:t>/山西招投标网</w:t>
      </w:r>
      <w:r>
        <w:rPr>
          <w:rFonts w:hint="eastAsia" w:ascii="宋体" w:hAnsi="宋体" w:eastAsia="宋体" w:cs="宋体"/>
          <w:color w:val="auto"/>
          <w:sz w:val="21"/>
          <w:szCs w:val="21"/>
          <w:highlight w:val="none"/>
          <w:lang w:eastAsia="zh-CN"/>
        </w:rPr>
        <w:t>》（http://www.sxbid.com.cn/）、《中国招标投标公共服务平台》（http://www.cebpubservice.com/）上同时发布。</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八、监督部门</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本招标项目的监督部门为</w:t>
      </w:r>
      <w:r>
        <w:rPr>
          <w:rFonts w:hint="eastAsia" w:ascii="宋体" w:hAnsi="宋体" w:eastAsia="宋体" w:cs="宋体"/>
          <w:color w:val="auto"/>
          <w:sz w:val="21"/>
          <w:szCs w:val="21"/>
          <w:highlight w:val="none"/>
          <w:lang w:val="en-US" w:eastAsia="zh-CN"/>
        </w:rPr>
        <w:t>潞安化工集团有限公司招投标中心（电话：0355-5958719）</w:t>
      </w:r>
      <w:r>
        <w:rPr>
          <w:rFonts w:hint="eastAsia" w:ascii="宋体" w:hAnsi="宋体" w:eastAsia="宋体" w:cs="宋体"/>
          <w:color w:val="auto"/>
          <w:sz w:val="21"/>
          <w:szCs w:val="21"/>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九、联系方式</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招标人：新疆国泰新华化工有限责任公司</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地</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址：新疆省昌吉市吉木萨尔县五彩湾镇</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招标代理机构：山西晋疆招标代理有限公司</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地</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址：新疆维吾尔自治区昌吉回族自治州昌吉市乌伊东路</w:t>
      </w:r>
      <w:r>
        <w:rPr>
          <w:rFonts w:hint="eastAsia" w:ascii="宋体" w:hAnsi="宋体" w:eastAsia="宋体" w:cs="宋体"/>
          <w:color w:val="auto"/>
          <w:sz w:val="21"/>
          <w:szCs w:val="21"/>
          <w:highlight w:val="none"/>
          <w:lang w:val="en-US" w:eastAsia="zh-CN"/>
        </w:rPr>
        <w:t>199号</w:t>
      </w:r>
      <w:r>
        <w:rPr>
          <w:rFonts w:hint="eastAsia" w:ascii="宋体" w:hAnsi="宋体" w:cs="宋体"/>
          <w:color w:val="auto"/>
          <w:sz w:val="21"/>
          <w:szCs w:val="21"/>
          <w:highlight w:val="none"/>
          <w:lang w:val="en-US" w:eastAsia="zh-CN"/>
        </w:rPr>
        <w:t>和谐时代广场</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联系人：左经理、李经理</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  话：15364658182、13579955950、0355-2031777</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电子邮箱：2195578199@qq.com</w:t>
      </w:r>
    </w:p>
    <w:p>
      <w:pPr>
        <w:pStyle w:val="5"/>
        <w:keepNext w:val="0"/>
        <w:keepLines w:val="0"/>
        <w:pageBreakBefore w:val="0"/>
        <w:kinsoku/>
        <w:wordWrap/>
        <w:overflowPunct/>
        <w:topLinePunct w:val="0"/>
        <w:autoSpaceDE/>
        <w:autoSpaceDN/>
        <w:bidi w:val="0"/>
        <w:adjustRightInd w:val="0"/>
        <w:snapToGrid w:val="0"/>
        <w:spacing w:after="0" w:line="240" w:lineRule="auto"/>
        <w:ind w:left="0" w:leftChars="0" w:firstLine="0" w:firstLineChars="0"/>
        <w:textAlignment w:val="auto"/>
        <w:rPr>
          <w:rFonts w:hint="eastAsia" w:ascii="宋体" w:hAnsi="宋体" w:eastAsia="宋体" w:cs="宋体"/>
          <w:color w:val="auto"/>
          <w:sz w:val="21"/>
          <w:szCs w:val="21"/>
          <w:highlight w:val="none"/>
          <w:lang w:eastAsia="zh-CN"/>
        </w:rPr>
      </w:pPr>
    </w:p>
    <w:p>
      <w:pPr>
        <w:pStyle w:val="3"/>
        <w:adjustRightInd w:val="0"/>
        <w:snapToGrid w:val="0"/>
        <w:ind w:left="0"/>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p>
    <w:p>
      <w:pPr>
        <w:pStyle w:val="3"/>
        <w:rPr>
          <w:rFonts w:hint="eastAsia" w:ascii="宋体" w:hAnsi="宋体" w:eastAsia="宋体" w:cs="宋体"/>
          <w:color w:val="auto"/>
          <w:highlight w:val="none"/>
          <w:lang w:eastAsia="zh-CN"/>
        </w:rPr>
      </w:pPr>
    </w:p>
    <w:p>
      <w:pPr>
        <w:adjustRightInd w:val="0"/>
        <w:snapToGrid w:val="0"/>
        <w:ind w:firstLine="1680" w:firstLineChars="800"/>
        <w:jc w:val="both"/>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招标人或其招标代理机构主要负责人（项目负责人）：          （签名）</w:t>
      </w:r>
    </w:p>
    <w:p>
      <w:pPr>
        <w:adjustRightInd w:val="0"/>
        <w:snapToGrid w:val="0"/>
        <w:ind w:firstLine="525" w:firstLineChars="250"/>
        <w:jc w:val="both"/>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 xml:space="preserve">           招标人或其招标代理机构：                （盖章） </w:t>
      </w:r>
    </w:p>
    <w:p>
      <w:pPr>
        <w:adjustRightInd w:val="0"/>
        <w:snapToGrid w:val="0"/>
        <w:spacing w:line="360" w:lineRule="auto"/>
        <w:ind w:firstLine="420" w:firstLineChars="200"/>
        <w:rPr>
          <w:rFonts w:hint="eastAsia" w:ascii="宋体" w:hAnsi="宋体" w:eastAsia="宋体" w:cs="宋体"/>
          <w:color w:val="auto"/>
          <w:sz w:val="21"/>
          <w:szCs w:val="21"/>
          <w:highlight w:val="none"/>
          <w:lang w:eastAsia="zh-CN"/>
        </w:rPr>
      </w:pPr>
    </w:p>
    <w:p>
      <w:pPr>
        <w:rPr>
          <w:highlight w:val="none"/>
        </w:rPr>
      </w:pPr>
    </w:p>
    <w:p>
      <w:pPr>
        <w:rPr>
          <w:highlight w:val="none"/>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FC5678"/>
    <w:multiLevelType w:val="singleLevel"/>
    <w:tmpl w:val="15FC567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387321"/>
    <w:rsid w:val="1EA35138"/>
    <w:rsid w:val="1F387321"/>
    <w:rsid w:val="2F013081"/>
    <w:rsid w:val="584931CA"/>
    <w:rsid w:val="65365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Calibri" w:hAnsi="Calibri" w:eastAsia="宋体" w:cs="Times New Roman"/>
      <w:sz w:val="22"/>
      <w:szCs w:val="22"/>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pBdr>
        <w:top w:val="thickThinSmallGap" w:color="auto" w:sz="24" w:space="1"/>
      </w:pBdr>
      <w:tabs>
        <w:tab w:val="center" w:pos="4153"/>
        <w:tab w:val="right" w:pos="8306"/>
      </w:tabs>
      <w:snapToGrid w:val="0"/>
    </w:pPr>
    <w:rPr>
      <w:sz w:val="18"/>
    </w:rPr>
  </w:style>
  <w:style w:type="paragraph" w:styleId="3">
    <w:name w:val="Body Text"/>
    <w:basedOn w:val="1"/>
    <w:next w:val="1"/>
    <w:qFormat/>
    <w:uiPriority w:val="1"/>
    <w:pPr>
      <w:ind w:left="100"/>
    </w:pPr>
    <w:rPr>
      <w:rFonts w:ascii="宋体" w:hAnsi="宋体"/>
      <w:sz w:val="21"/>
      <w:szCs w:val="21"/>
    </w:rPr>
  </w:style>
  <w:style w:type="paragraph" w:styleId="4">
    <w:name w:val="Body Text Indent"/>
    <w:basedOn w:val="1"/>
    <w:unhideWhenUsed/>
    <w:qFormat/>
    <w:uiPriority w:val="99"/>
    <w:pPr>
      <w:spacing w:after="120"/>
      <w:ind w:left="420" w:leftChars="200"/>
    </w:pPr>
  </w:style>
  <w:style w:type="paragraph" w:styleId="5">
    <w:name w:val="Body Text First Indent 2"/>
    <w:basedOn w:val="4"/>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2021-09-16T03:44:00Z</dcterms:created>
  <dc:creator>Echo</dc:creator>
  <cp:lastModifiedBy>Echo</cp:lastModifiedBy>
  <dcterms:modified xsi:type="dcterms:W3CDTF">2021-09-17T06:01:11Z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149FB40FCBEC46CEBF34C32C564AFF23</vt:lpwstr>
  </property>
</Properties>
</file>