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山西本源生态农业开发有限公司食堂原材料</w:t>
      </w: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（肉、牛奶类）采购</w:t>
      </w:r>
      <w:r>
        <w:rPr>
          <w:rFonts w:hint="eastAsia" w:ascii="仿宋" w:hAnsi="仿宋" w:eastAsia="仿宋" w:cs="仿宋"/>
          <w:color w:val="auto"/>
          <w:highlight w:val="none"/>
          <w:lang w:val="en-US" w:eastAsia="zh-CN"/>
        </w:rPr>
        <w:t>候选成交供应商公示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rPr>
        <w:t>山西晋疆招标代理有限公司受山西本源生态农业开发有限公司的委托，对山西本源生态农业开发有限公司食堂原材料（肉、牛奶类）采购</w:t>
      </w:r>
      <w:r>
        <w:rPr>
          <w:rFonts w:hint="eastAsia" w:ascii="仿宋" w:hAnsi="仿宋" w:eastAsia="仿宋" w:cs="仿宋"/>
          <w:color w:val="auto"/>
          <w:sz w:val="28"/>
          <w:szCs w:val="32"/>
          <w:highlight w:val="none"/>
          <w:lang w:eastAsia="zh-CN"/>
        </w:rPr>
        <w:t>（项目编号：SXJJ-2022-CZHW0687-2）进行</w:t>
      </w:r>
      <w:r>
        <w:rPr>
          <w:rFonts w:hint="eastAsia" w:ascii="仿宋" w:hAnsi="仿宋" w:eastAsia="仿宋" w:cs="仿宋"/>
          <w:color w:val="auto"/>
          <w:sz w:val="28"/>
          <w:szCs w:val="32"/>
          <w:highlight w:val="none"/>
          <w:lang w:val="en-US" w:eastAsia="zh-CN"/>
        </w:rPr>
        <w:t>询比采购</w:t>
      </w:r>
      <w:r>
        <w:rPr>
          <w:rFonts w:hint="eastAsia" w:ascii="仿宋" w:hAnsi="仿宋" w:eastAsia="仿宋" w:cs="仿宋"/>
          <w:color w:val="auto"/>
          <w:sz w:val="28"/>
          <w:szCs w:val="32"/>
          <w:highlight w:val="none"/>
        </w:rPr>
        <w:t>。本项目已完成评标工作，现将</w:t>
      </w:r>
      <w:r>
        <w:rPr>
          <w:rFonts w:hint="eastAsia" w:ascii="仿宋" w:hAnsi="仿宋" w:eastAsia="仿宋" w:cs="仿宋"/>
          <w:color w:val="auto"/>
          <w:sz w:val="28"/>
          <w:szCs w:val="32"/>
          <w:highlight w:val="none"/>
          <w:lang w:val="en-US" w:eastAsia="zh-CN"/>
        </w:rPr>
        <w:t>候选成交供应商</w:t>
      </w:r>
      <w:r>
        <w:rPr>
          <w:rFonts w:hint="eastAsia" w:ascii="仿宋" w:hAnsi="仿宋" w:eastAsia="仿宋" w:cs="仿宋"/>
          <w:color w:val="auto"/>
          <w:sz w:val="28"/>
          <w:szCs w:val="32"/>
          <w:highlight w:val="none"/>
        </w:rPr>
        <w:t>公示如下：</w:t>
      </w:r>
    </w:p>
    <w:p>
      <w:pPr>
        <w:numPr>
          <w:ilvl w:val="0"/>
          <w:numId w:val="1"/>
        </w:numPr>
        <w:bidi w:val="0"/>
        <w:rPr>
          <w:rFonts w:hint="eastAsia" w:ascii="仿宋" w:hAnsi="仿宋" w:eastAsia="仿宋" w:cs="仿宋"/>
          <w:b/>
          <w:bCs/>
          <w:color w:val="auto"/>
          <w:sz w:val="28"/>
          <w:szCs w:val="32"/>
          <w:highlight w:val="none"/>
          <w:lang w:eastAsia="zh-CN"/>
        </w:rPr>
      </w:pPr>
      <w:r>
        <w:rPr>
          <w:rFonts w:hint="eastAsia" w:ascii="仿宋" w:hAnsi="仿宋" w:eastAsia="仿宋" w:cs="仿宋"/>
          <w:b/>
          <w:bCs/>
          <w:color w:val="auto"/>
          <w:sz w:val="28"/>
          <w:szCs w:val="32"/>
          <w:highlight w:val="none"/>
          <w:lang w:val="en-US" w:eastAsia="zh-CN"/>
        </w:rPr>
        <w:t>候选成交供应商</w:t>
      </w:r>
      <w:r>
        <w:rPr>
          <w:rFonts w:hint="eastAsia" w:ascii="仿宋" w:hAnsi="仿宋" w:eastAsia="仿宋" w:cs="仿宋"/>
          <w:b/>
          <w:bCs/>
          <w:color w:val="auto"/>
          <w:sz w:val="28"/>
          <w:szCs w:val="32"/>
          <w:highlight w:val="none"/>
          <w:lang w:eastAsia="zh-CN"/>
        </w:rPr>
        <w:t>信息：</w:t>
      </w:r>
    </w:p>
    <w:p>
      <w:pPr>
        <w:pStyle w:val="2"/>
        <w:numPr>
          <w:ilvl w:val="0"/>
          <w:numId w:val="0"/>
        </w:numPr>
        <w:ind w:leftChars="295"/>
        <w:rPr>
          <w:rFonts w:hint="eastAsia" w:ascii="仿宋" w:hAnsi="仿宋" w:eastAsia="仿宋" w:cs="仿宋"/>
          <w:b w:val="0"/>
          <w:bCs w:val="0"/>
          <w:color w:val="auto"/>
          <w:kern w:val="2"/>
          <w:sz w:val="28"/>
          <w:szCs w:val="32"/>
          <w:highlight w:val="none"/>
          <w:lang w:val="en-US" w:eastAsia="zh-CN" w:bidi="ar-SA"/>
        </w:rPr>
      </w:pPr>
      <w:r>
        <w:rPr>
          <w:rFonts w:hint="eastAsia" w:ascii="仿宋" w:hAnsi="仿宋" w:eastAsia="仿宋" w:cs="仿宋"/>
          <w:b w:val="0"/>
          <w:bCs w:val="0"/>
          <w:color w:val="auto"/>
          <w:kern w:val="2"/>
          <w:sz w:val="28"/>
          <w:szCs w:val="32"/>
          <w:highlight w:val="none"/>
          <w:lang w:val="en-US" w:eastAsia="zh-CN" w:bidi="ar-SA"/>
        </w:rPr>
        <w:t>第一侯选成交供应</w:t>
      </w:r>
      <w:bookmarkStart w:id="0" w:name="_GoBack"/>
      <w:bookmarkEnd w:id="0"/>
      <w:r>
        <w:rPr>
          <w:rFonts w:hint="eastAsia" w:ascii="仿宋" w:hAnsi="仿宋" w:eastAsia="仿宋" w:cs="仿宋"/>
          <w:b w:val="0"/>
          <w:bCs w:val="0"/>
          <w:color w:val="auto"/>
          <w:kern w:val="2"/>
          <w:sz w:val="28"/>
          <w:szCs w:val="32"/>
          <w:highlight w:val="none"/>
          <w:lang w:val="en-US" w:eastAsia="zh-CN" w:bidi="ar-SA"/>
        </w:rPr>
        <w:t>商：长治市康源达商贸有限公司</w:t>
      </w:r>
    </w:p>
    <w:p>
      <w:pPr>
        <w:pStyle w:val="2"/>
        <w:numPr>
          <w:ilvl w:val="0"/>
          <w:numId w:val="0"/>
        </w:numPr>
        <w:ind w:leftChars="295"/>
        <w:rPr>
          <w:rFonts w:hint="eastAsia" w:ascii="仿宋" w:hAnsi="仿宋" w:eastAsia="仿宋" w:cs="仿宋"/>
          <w:b w:val="0"/>
          <w:bCs w:val="0"/>
          <w:color w:val="auto"/>
          <w:kern w:val="2"/>
          <w:sz w:val="28"/>
          <w:szCs w:val="32"/>
          <w:highlight w:val="none"/>
          <w:lang w:val="en-US" w:eastAsia="zh-CN" w:bidi="ar-SA"/>
        </w:rPr>
      </w:pPr>
      <w:r>
        <w:rPr>
          <w:rFonts w:hint="eastAsia" w:ascii="仿宋" w:hAnsi="仿宋" w:eastAsia="仿宋" w:cs="仿宋"/>
          <w:b w:val="0"/>
          <w:bCs w:val="0"/>
          <w:color w:val="auto"/>
          <w:kern w:val="2"/>
          <w:sz w:val="28"/>
          <w:szCs w:val="32"/>
          <w:highlight w:val="none"/>
          <w:lang w:val="en-US" w:eastAsia="zh-CN" w:bidi="ar-SA"/>
        </w:rPr>
        <w:t>第二侯选成交供应商：屯留县昊运商贸有限公司</w:t>
      </w:r>
    </w:p>
    <w:p>
      <w:pPr>
        <w:numPr>
          <w:ilvl w:val="0"/>
          <w:numId w:val="2"/>
        </w:numPr>
        <w:bidi w:val="0"/>
        <w:rPr>
          <w:rFonts w:hint="eastAsia" w:ascii="仿宋" w:hAnsi="仿宋" w:eastAsia="仿宋" w:cs="仿宋"/>
          <w:b/>
          <w:bCs/>
          <w:color w:val="auto"/>
          <w:sz w:val="28"/>
          <w:szCs w:val="32"/>
          <w:highlight w:val="none"/>
          <w:lang w:val="en-US" w:eastAsia="zh-CN"/>
        </w:rPr>
      </w:pPr>
      <w:r>
        <w:rPr>
          <w:rFonts w:hint="eastAsia" w:ascii="仿宋" w:hAnsi="仿宋" w:eastAsia="仿宋" w:cs="仿宋"/>
          <w:b/>
          <w:bCs/>
          <w:color w:val="auto"/>
          <w:sz w:val="28"/>
          <w:szCs w:val="32"/>
          <w:highlight w:val="none"/>
          <w:lang w:val="en-US" w:eastAsia="zh-CN"/>
        </w:rPr>
        <w:t>提出异议的渠道和方式</w:t>
      </w:r>
    </w:p>
    <w:p>
      <w:pPr>
        <w:numPr>
          <w:ilvl w:val="0"/>
          <w:numId w:val="0"/>
        </w:numPr>
        <w:bidi w:val="0"/>
        <w:ind w:firstLine="560" w:firstLineChars="200"/>
        <w:rPr>
          <w:rFonts w:hint="eastAsia" w:ascii="仿宋" w:hAnsi="仿宋" w:eastAsia="仿宋" w:cs="仿宋"/>
          <w:b w:val="0"/>
          <w:bCs w:val="0"/>
          <w:color w:val="auto"/>
          <w:sz w:val="28"/>
          <w:szCs w:val="32"/>
          <w:highlight w:val="none"/>
          <w:lang w:val="en-US" w:eastAsia="zh-CN"/>
        </w:rPr>
      </w:pPr>
      <w:r>
        <w:rPr>
          <w:rFonts w:hint="eastAsia" w:ascii="仿宋" w:hAnsi="仿宋" w:eastAsia="仿宋" w:cs="仿宋"/>
          <w:b w:val="0"/>
          <w:bCs w:val="0"/>
          <w:color w:val="auto"/>
          <w:sz w:val="28"/>
          <w:szCs w:val="32"/>
          <w:highlight w:val="none"/>
          <w:lang w:val="en-US" w:eastAsia="zh-CN"/>
        </w:rPr>
        <w:t>各报价单位如对上述结果有异议，可于公示期内以书面形式向采购人或代理机构提出，逾期将不再受理。</w:t>
      </w:r>
    </w:p>
    <w:p>
      <w:pPr>
        <w:numPr>
          <w:ilvl w:val="0"/>
          <w:numId w:val="2"/>
        </w:numPr>
        <w:bidi w:val="0"/>
        <w:rPr>
          <w:rFonts w:hint="eastAsia" w:ascii="仿宋" w:hAnsi="仿宋" w:eastAsia="仿宋" w:cs="仿宋"/>
          <w:b/>
          <w:bCs/>
          <w:color w:val="auto"/>
          <w:sz w:val="28"/>
          <w:szCs w:val="32"/>
          <w:highlight w:val="none"/>
          <w:lang w:val="en-US" w:eastAsia="zh-CN"/>
        </w:rPr>
      </w:pPr>
      <w:r>
        <w:rPr>
          <w:rFonts w:hint="eastAsia" w:ascii="仿宋" w:hAnsi="仿宋" w:eastAsia="仿宋" w:cs="仿宋"/>
          <w:b/>
          <w:bCs/>
          <w:color w:val="auto"/>
          <w:sz w:val="28"/>
          <w:szCs w:val="32"/>
          <w:highlight w:val="none"/>
          <w:lang w:val="en-US" w:eastAsia="zh-CN"/>
        </w:rPr>
        <w:t>其他公示内容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z w:val="28"/>
          <w:szCs w:val="32"/>
          <w:highlight w:val="none"/>
          <w:lang w:val="en-US" w:eastAsia="zh-CN"/>
        </w:rPr>
      </w:pPr>
      <w:r>
        <w:rPr>
          <w:rFonts w:hint="eastAsia" w:ascii="仿宋" w:hAnsi="仿宋" w:eastAsia="仿宋" w:cs="仿宋"/>
          <w:b w:val="0"/>
          <w:bCs w:val="0"/>
          <w:color w:val="auto"/>
          <w:sz w:val="28"/>
          <w:szCs w:val="32"/>
          <w:highlight w:val="none"/>
          <w:lang w:val="en-US" w:eastAsia="zh-CN"/>
        </w:rPr>
        <w:t>无</w:t>
      </w:r>
    </w:p>
    <w:p>
      <w:pPr>
        <w:bidi w:val="0"/>
        <w:rPr>
          <w:rFonts w:hint="eastAsia" w:ascii="仿宋" w:hAnsi="仿宋" w:eastAsia="仿宋" w:cs="仿宋"/>
          <w:b/>
          <w:bCs/>
          <w:color w:val="auto"/>
          <w:sz w:val="28"/>
          <w:szCs w:val="32"/>
          <w:highlight w:val="none"/>
        </w:rPr>
      </w:pPr>
      <w:r>
        <w:rPr>
          <w:rFonts w:hint="eastAsia" w:ascii="仿宋" w:hAnsi="仿宋" w:eastAsia="仿宋" w:cs="仿宋"/>
          <w:b/>
          <w:bCs/>
          <w:color w:val="auto"/>
          <w:sz w:val="28"/>
          <w:szCs w:val="32"/>
          <w:highlight w:val="none"/>
          <w:lang w:val="en-US" w:eastAsia="zh-CN"/>
        </w:rPr>
        <w:t>四、联系方式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采 购 人：山西本源生态农业开发有限公司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联 系 人：李洁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联系电话：13546658867</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代理机构：山西晋疆招标代理有限公司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地    址：长治市潞州区太行西街66号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项目经理：张智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联 系 人：张智、李静静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联系电话：0355-2031777、18613559955、13579955950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highlight w:val="none"/>
        </w:rPr>
      </w:pPr>
      <w:r>
        <w:rPr>
          <w:rFonts w:hint="eastAsia" w:ascii="仿宋" w:hAnsi="仿宋" w:eastAsia="仿宋" w:cs="仿宋"/>
          <w:color w:val="auto"/>
          <w:sz w:val="28"/>
          <w:szCs w:val="32"/>
          <w:highlight w:val="none"/>
          <w:lang w:eastAsia="zh-CN"/>
        </w:rPr>
        <w:t>电子邮箱：2195578199@qq.com</w:t>
      </w:r>
    </w:p>
    <w:p>
      <w:pPr>
        <w:bidi w:val="0"/>
        <w:jc w:val="left"/>
        <w:rPr>
          <w:rFonts w:hint="eastAsia" w:ascii="仿宋" w:hAnsi="仿宋" w:eastAsia="仿宋" w:cs="仿宋"/>
          <w:b/>
          <w:bCs/>
          <w:color w:val="auto"/>
          <w:sz w:val="28"/>
          <w:szCs w:val="32"/>
          <w:highlight w:val="none"/>
        </w:rPr>
      </w:pPr>
    </w:p>
    <w:p>
      <w:pPr>
        <w:bidi w:val="0"/>
        <w:jc w:val="left"/>
        <w:rPr>
          <w:rFonts w:hint="eastAsia" w:ascii="仿宋" w:hAnsi="仿宋" w:eastAsia="仿宋" w:cs="仿宋"/>
          <w:color w:val="auto"/>
          <w:spacing w:val="10"/>
          <w:sz w:val="28"/>
          <w:szCs w:val="28"/>
          <w:highlight w:val="none"/>
        </w:rPr>
      </w:pPr>
      <w:r>
        <w:rPr>
          <w:rFonts w:hint="eastAsia" w:ascii="仿宋" w:hAnsi="仿宋" w:eastAsia="仿宋" w:cs="仿宋"/>
          <w:b/>
          <w:bCs/>
          <w:color w:val="auto"/>
          <w:sz w:val="28"/>
          <w:szCs w:val="32"/>
          <w:highlight w:val="none"/>
        </w:rPr>
        <w:t>公示时间：</w:t>
      </w:r>
      <w:r>
        <w:rPr>
          <w:rFonts w:hint="eastAsia" w:ascii="仿宋" w:hAnsi="仿宋" w:eastAsia="仿宋" w:cs="仿宋"/>
          <w:b/>
          <w:bCs/>
          <w:color w:val="auto"/>
          <w:sz w:val="28"/>
          <w:szCs w:val="32"/>
          <w:highlight w:val="none"/>
          <w:lang w:val="en-US" w:eastAsia="zh-CN"/>
        </w:rPr>
        <w:t>2022年08月19日至2022年08月21日</w:t>
      </w:r>
    </w:p>
    <w:p>
      <w:pPr>
        <w:rPr>
          <w:rFonts w:hint="eastAsia" w:ascii="仿宋" w:hAnsi="仿宋" w:eastAsia="仿宋" w:cs="仿宋"/>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45235"/>
    <w:multiLevelType w:val="singleLevel"/>
    <w:tmpl w:val="BA145235"/>
    <w:lvl w:ilvl="0" w:tentative="0">
      <w:start w:val="1"/>
      <w:numFmt w:val="chineseCounting"/>
      <w:suff w:val="nothing"/>
      <w:lvlText w:val="%1、"/>
      <w:lvlJc w:val="left"/>
      <w:rPr>
        <w:rFonts w:hint="eastAsia"/>
      </w:rPr>
    </w:lvl>
  </w:abstractNum>
  <w:abstractNum w:abstractNumId="1">
    <w:nsid w:val="2C484348"/>
    <w:multiLevelType w:val="singleLevel"/>
    <w:tmpl w:val="2C48434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jMzY4YzkwMjc1OGI3ZGM0MzlkNTUwMGMwZjM4NGUifQ=="/>
  </w:docVars>
  <w:rsids>
    <w:rsidRoot w:val="007A6F0A"/>
    <w:rsid w:val="00017129"/>
    <w:rsid w:val="00084314"/>
    <w:rsid w:val="000A594E"/>
    <w:rsid w:val="002D075B"/>
    <w:rsid w:val="00301D5A"/>
    <w:rsid w:val="005617AF"/>
    <w:rsid w:val="005729D3"/>
    <w:rsid w:val="005A7157"/>
    <w:rsid w:val="007A6F0A"/>
    <w:rsid w:val="009335B4"/>
    <w:rsid w:val="00A8300D"/>
    <w:rsid w:val="00AA5C52"/>
    <w:rsid w:val="00B406CE"/>
    <w:rsid w:val="00D03DC3"/>
    <w:rsid w:val="00EB69A9"/>
    <w:rsid w:val="00F85D6F"/>
    <w:rsid w:val="035A7120"/>
    <w:rsid w:val="05481142"/>
    <w:rsid w:val="0F5F7153"/>
    <w:rsid w:val="13352FE7"/>
    <w:rsid w:val="18F64963"/>
    <w:rsid w:val="1D0436A1"/>
    <w:rsid w:val="208C4328"/>
    <w:rsid w:val="228773B3"/>
    <w:rsid w:val="29EF36C5"/>
    <w:rsid w:val="3B2034B9"/>
    <w:rsid w:val="3B9055AE"/>
    <w:rsid w:val="53D66F4F"/>
    <w:rsid w:val="544E742E"/>
    <w:rsid w:val="54E47B33"/>
    <w:rsid w:val="59656916"/>
    <w:rsid w:val="5C6A21D8"/>
    <w:rsid w:val="5D4653D4"/>
    <w:rsid w:val="63B41E39"/>
    <w:rsid w:val="654D1507"/>
    <w:rsid w:val="6A3E0E02"/>
    <w:rsid w:val="7ACF7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spacing w:beforeLines="0" w:afterLines="0"/>
      <w:ind w:firstLine="420" w:firstLineChars="200"/>
    </w:pPr>
    <w:rPr>
      <w:rFonts w:hint="eastAsia"/>
      <w:sz w:val="32"/>
    </w:rPr>
  </w:style>
  <w:style w:type="paragraph" w:styleId="3">
    <w:name w:val="Body Text Indent"/>
    <w:basedOn w:val="1"/>
    <w:unhideWhenUsed/>
    <w:qFormat/>
    <w:uiPriority w:val="99"/>
    <w:pPr>
      <w:spacing w:beforeLines="0" w:afterLines="0"/>
      <w:ind w:left="199" w:leftChars="95"/>
    </w:pPr>
    <w:rPr>
      <w:rFonts w:hint="eastAsia"/>
      <w:sz w:val="32"/>
    </w:rPr>
  </w:style>
  <w:style w:type="paragraph" w:styleId="5">
    <w:name w:val="table of authorities"/>
    <w:basedOn w:val="1"/>
    <w:next w:val="1"/>
    <w:qFormat/>
    <w:uiPriority w:val="0"/>
    <w:pPr>
      <w:ind w:left="420" w:leftChars="200"/>
    </w:p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370</Words>
  <Characters>457</Characters>
  <Lines>1</Lines>
  <Paragraphs>1</Paragraphs>
  <TotalTime>0</TotalTime>
  <ScaleCrop>false</ScaleCrop>
  <LinksUpToDate>false</LinksUpToDate>
  <CharactersWithSpaces>467</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2019-08-14T02:26:00Z</dcterms:created>
  <dc:creator>Administrator</dc:creator>
  <cp:lastModifiedBy>西敏寺的第七章</cp:lastModifiedBy>
  <dcterms:modified xsi:type="dcterms:W3CDTF">2022-08-19T07:53:21Z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F5DB1536B5884D9A971D311A35CFEC58</vt:lpwstr>
  </property>
</Properties>
</file>